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9A8DC5" w14:textId="0D1426B0" w:rsidR="00C640CC" w:rsidRPr="00C640CC" w:rsidRDefault="00816EA8" w:rsidP="00C640CC">
      <w:pPr>
        <w:spacing w:after="120" w:line="360" w:lineRule="auto"/>
        <w:ind w:left="567" w:right="1695"/>
        <w:rPr>
          <w:rFonts w:ascii="Arial" w:hAnsi="Arial" w:cs="Arial"/>
          <w:b/>
          <w:bCs/>
          <w:sz w:val="28"/>
          <w:szCs w:val="28"/>
        </w:rPr>
      </w:pPr>
      <w:r>
        <w:rPr>
          <w:rFonts w:ascii="Arial" w:hAnsi="Arial"/>
          <w:b/>
          <w:sz w:val="28"/>
        </w:rPr>
        <w:t xml:space="preserve">Nowy pług zawieszany AMAZONE Teres 200 </w:t>
      </w:r>
    </w:p>
    <w:p w14:paraId="5E8BFA4F" w14:textId="77777777" w:rsidR="004A4E71" w:rsidRDefault="004A4E71" w:rsidP="00921FE3">
      <w:pPr>
        <w:spacing w:after="120" w:line="360" w:lineRule="auto"/>
        <w:ind w:left="567" w:right="1695"/>
        <w:rPr>
          <w:rFonts w:ascii="Arial" w:eastAsia="Arial" w:hAnsi="Arial" w:cs="Arial"/>
        </w:rPr>
      </w:pPr>
    </w:p>
    <w:p w14:paraId="321C9CC8" w14:textId="6817B1A1" w:rsidR="002B3AF2" w:rsidRDefault="00C640CC" w:rsidP="00C640CC">
      <w:pPr>
        <w:spacing w:after="120" w:line="360" w:lineRule="auto"/>
        <w:ind w:left="567" w:right="1695"/>
        <w:rPr>
          <w:rFonts w:ascii="Arial" w:eastAsia="Arial" w:hAnsi="Arial" w:cs="Arial"/>
        </w:rPr>
      </w:pPr>
      <w:r>
        <w:rPr>
          <w:rFonts w:ascii="Arial" w:hAnsi="Arial"/>
        </w:rPr>
        <w:t>Wraz z pługiem Teres 200, AMAZONE rozszerza swoją ofertę w segmencie średnich pługów zawieszanych obrotowych do ciągników o mocy do 200 KM. Teres 200 jest standardowo wyposażony w hydrauliczną regulację szerokości roboczej. Ochrona przed przeciążeniami w przypadku typu produktu Teres 200 V następuje przez sworznie ścinane lub hydraulicznie w modelu Teres 200 VS. Oba warianty są dostępne z 4 lub 5 korpusami. Pług charakteryzuje się prostą regulacją, znaczną łatwością uciągu i doskonałymi efektami pracy.</w:t>
      </w:r>
    </w:p>
    <w:p w14:paraId="7E0561AF" w14:textId="4D6AE942" w:rsidR="00C640CC" w:rsidRPr="00C640CC" w:rsidRDefault="00C640CC" w:rsidP="00C640CC">
      <w:pPr>
        <w:spacing w:after="120" w:line="360" w:lineRule="auto"/>
        <w:ind w:left="567" w:right="1695"/>
        <w:rPr>
          <w:rFonts w:ascii="Arial" w:eastAsia="Arial" w:hAnsi="Arial" w:cs="Arial"/>
        </w:rPr>
      </w:pPr>
    </w:p>
    <w:p w14:paraId="2F81817E"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Korpus pługa przemyślany aż po detale – SpeedBlade zapewnia większą wydajność</w:t>
      </w:r>
    </w:p>
    <w:p w14:paraId="16518FA0" w14:textId="3FB78CE3" w:rsidR="00C640CC" w:rsidRPr="00C640CC" w:rsidRDefault="00E64716" w:rsidP="00C640CC">
      <w:pPr>
        <w:spacing w:after="120" w:line="360" w:lineRule="auto"/>
        <w:ind w:left="567" w:right="1695"/>
        <w:rPr>
          <w:rFonts w:ascii="Arial" w:eastAsia="Arial" w:hAnsi="Arial" w:cs="Arial"/>
        </w:rPr>
      </w:pPr>
      <w:r>
        <w:rPr>
          <w:rFonts w:ascii="Arial" w:hAnsi="Arial"/>
        </w:rPr>
        <w:t xml:space="preserve">Teres jest wyposażony w korpusy pługa SpeedBlade z opatentowaną, bardzo dużą piersią odkładnicy. Zapewnia to znacznie mniejsze zużycie głównego korpusu, także przy dużych prędkościach orki. Przy zwiększeniu prędkości np. z 6 km/h do 10 km/h główny punkt zużycia przesuwa się w kierunku środka korpusu pługa. Główny punkt zużycia, nawet przy dużych prędkościach, znajduje się w przypadku SpeedBlade na dużej piersi odkładnicy, a nie w zakresie korpusu ażurowego lub pełnego. Wystarczająca jest wymiana piersi odkładnicy. Pozwala to zaoszczędzić ogromne koszty na wymianę części ścieralnych. </w:t>
      </w:r>
    </w:p>
    <w:p w14:paraId="51FFA03A" w14:textId="5E105DBE" w:rsidR="00C640CC" w:rsidRPr="00C640CC" w:rsidRDefault="00C640CC" w:rsidP="00C640CC">
      <w:pPr>
        <w:spacing w:after="120" w:line="360" w:lineRule="auto"/>
        <w:ind w:left="567" w:right="1695"/>
        <w:rPr>
          <w:rFonts w:ascii="Arial" w:eastAsia="Arial" w:hAnsi="Arial" w:cs="Arial"/>
        </w:rPr>
      </w:pPr>
      <w:r>
        <w:rPr>
          <w:rFonts w:ascii="Arial" w:hAnsi="Arial"/>
        </w:rPr>
        <w:t>Kolejny detal z doskonałym efektem: czubek lemiesza przykrywa płat lemiesza i chroni połączenie. Dzięki temu sprytnemu rozwiązaniu nie dochodzi do gromadzenia się resztek roślin ani sznurka. Oprócz tego otwarty kadłub korpusu, ze względu na swój kształt, zapobiega wbijaniu się ziemi pod kadłub. Dzięki temu zachowana jest łatwość uciągu korpusu pługa.</w:t>
      </w:r>
    </w:p>
    <w:p w14:paraId="1EA14656" w14:textId="65F607C1" w:rsidR="00C640CC" w:rsidRPr="00C640CC" w:rsidRDefault="0031027C" w:rsidP="00C640CC">
      <w:pPr>
        <w:spacing w:after="120" w:line="360" w:lineRule="auto"/>
        <w:ind w:left="567" w:right="1695"/>
        <w:rPr>
          <w:rFonts w:ascii="Arial" w:eastAsia="Arial" w:hAnsi="Arial" w:cs="Arial"/>
        </w:rPr>
      </w:pPr>
      <w:r>
        <w:rPr>
          <w:rFonts w:ascii="Arial" w:hAnsi="Arial"/>
        </w:rPr>
        <w:t xml:space="preserve">Oprócz tego jedyny w swoim rodzaju proces hartowania ©plus zapewnia najwyższą jakość w produkcji części eksploatacyjnych modelu Teres poprzez dodatkowe wprowadzenie węgla. W przypadku odkładnicy uzyskuje się bardzo dużą twardość i gładką powierzchnię z przodu. W ten sposób zapewniona jest </w:t>
      </w:r>
      <w:r>
        <w:rPr>
          <w:rFonts w:ascii="Arial" w:hAnsi="Arial"/>
        </w:rPr>
        <w:lastRenderedPageBreak/>
        <w:t>długa żywotność części ścieralnych. Tylna strona pozostaje bardziej miękka, a przez to odpowiednio elastyczna i odporna na uderzenia.</w:t>
      </w:r>
    </w:p>
    <w:p w14:paraId="1AC02D95" w14:textId="0DE67A95" w:rsidR="00C640CC" w:rsidRPr="00C640CC" w:rsidRDefault="00C6422A" w:rsidP="00C640CC">
      <w:pPr>
        <w:spacing w:after="120" w:line="360" w:lineRule="auto"/>
        <w:ind w:left="567" w:right="1695"/>
        <w:rPr>
          <w:rFonts w:ascii="Arial" w:eastAsia="Arial" w:hAnsi="Arial" w:cs="Arial"/>
        </w:rPr>
      </w:pPr>
      <w:r>
        <w:rPr>
          <w:rFonts w:ascii="Arial" w:hAnsi="Arial"/>
        </w:rPr>
        <w:t>Asortyment produktowy korpusów pługa SpeedBlade oferuje wybór różnych kształtów korpusów ażurowych i pełnych w zależności od zastosowania i celu. Przemyślana konstrukcja korpusów pługów w połączeniu z zaletami procesu hartowania ©plus zapewnia niewielkie zapotrzebowanie na siłę pociągową, a tym samym mniejsze zużycie paliwa. Czubki lemieszy HD można zamówić jako opcję dla szczególnie trudnych warunków.</w:t>
      </w:r>
    </w:p>
    <w:p w14:paraId="20E11684" w14:textId="6A9BBAA7" w:rsidR="00C640CC" w:rsidRPr="00C640CC" w:rsidRDefault="00C640CC" w:rsidP="00C640CC">
      <w:pPr>
        <w:spacing w:after="120" w:line="360" w:lineRule="auto"/>
        <w:ind w:left="567" w:right="1695"/>
        <w:rPr>
          <w:rFonts w:ascii="Arial" w:eastAsia="Arial" w:hAnsi="Arial" w:cs="Arial"/>
        </w:rPr>
      </w:pPr>
      <w:r>
        <w:rPr>
          <w:rFonts w:ascii="Arial" w:hAnsi="Arial"/>
        </w:rPr>
        <w:t>Szerokie oczyszczenie bruzdy to kolejna duża zaleta korpusów pługa SpeedBlade, zwłaszcza przy coraz szerszym ogumieniu ciągników.</w:t>
      </w:r>
    </w:p>
    <w:p w14:paraId="76297F6C" w14:textId="77777777" w:rsidR="00C640CC" w:rsidRPr="00C640CC" w:rsidRDefault="00C640CC" w:rsidP="00C640CC">
      <w:pPr>
        <w:spacing w:after="120" w:line="360" w:lineRule="auto"/>
        <w:ind w:left="567" w:right="1695"/>
        <w:rPr>
          <w:rFonts w:ascii="Arial" w:eastAsia="Arial" w:hAnsi="Arial" w:cs="Arial"/>
        </w:rPr>
      </w:pPr>
    </w:p>
    <w:p w14:paraId="310A384A"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Prosta i wygodna regulacja zapewnia doskonały rezultat pracy</w:t>
      </w:r>
    </w:p>
    <w:p w14:paraId="701E31A4" w14:textId="7F946A67" w:rsidR="00C640CC" w:rsidRPr="00C640CC" w:rsidRDefault="007E2FA2" w:rsidP="00C640CC">
      <w:pPr>
        <w:spacing w:after="120" w:line="360" w:lineRule="auto"/>
        <w:ind w:left="567" w:right="1695"/>
        <w:rPr>
          <w:rFonts w:ascii="Arial" w:eastAsia="Arial" w:hAnsi="Arial" w:cs="Arial"/>
        </w:rPr>
      </w:pPr>
      <w:r>
        <w:rPr>
          <w:rFonts w:ascii="Arial" w:hAnsi="Arial"/>
        </w:rPr>
        <w:t>Teres 200 jest standardowo wyposażony w bezstopniową hydrauliczną regulację szerokości roboczej i regulację pierwszego korpusu. W ten sposób bruzdę przednią można ustawić wygodnie z fotela operatora i dostosować do zmiennych warunków glebowych lub nachylenia terenu. Ponadto, za pośrednictwem hydrauliki ciągnika, operator może bardzo wygodnie, hydraulicznie i bezstopniowo zmieniać szerokość roboczą każdego korpusu w zakresie od 30 cm do 50 cm lub od 33 cm do 55 cm, w zależności od wzdłużnego rozstawu korpusów. Największa zaleta w zakresie komfortu i precyzji to automatyczna regulacja pierwszego korpusu AutoAdapt. Przednia bruzda jest dostosowywana automatycznie po zmianie całkowitej szerokości roboczej. Układ równoległoboku i połączenie hydrauliczne między siłownikami szerokości roboczej i pierwszego korpusu umożliwiają dokładne połączenie przejazdów i uzyskanie doskonałych rezultatów. AutoAdapt ma również pozytywny wpływ na zużycie paliwa, ponieważ punkt uciągu i kąt między płozą a osią dolnego układu zawieszenia nie zmieniają się podczas procesu regulacji.</w:t>
      </w:r>
    </w:p>
    <w:p w14:paraId="6B9BD4F3" w14:textId="77777777" w:rsidR="00C640CC" w:rsidRPr="00C640CC" w:rsidRDefault="00C640CC" w:rsidP="00C640CC">
      <w:pPr>
        <w:spacing w:after="120" w:line="360" w:lineRule="auto"/>
        <w:ind w:left="567" w:right="1695"/>
        <w:rPr>
          <w:rFonts w:ascii="Arial" w:eastAsia="Arial" w:hAnsi="Arial" w:cs="Arial"/>
        </w:rPr>
      </w:pPr>
    </w:p>
    <w:p w14:paraId="54457080" w14:textId="34EBB756" w:rsidR="00C640CC" w:rsidRPr="00C640CC" w:rsidRDefault="00C640CC" w:rsidP="00C640CC">
      <w:pPr>
        <w:spacing w:after="120" w:line="360" w:lineRule="auto"/>
        <w:ind w:left="567" w:right="1695"/>
        <w:rPr>
          <w:rFonts w:ascii="Arial" w:eastAsia="Arial" w:hAnsi="Arial" w:cs="Arial"/>
        </w:rPr>
      </w:pPr>
      <w:r>
        <w:rPr>
          <w:rFonts w:ascii="Arial" w:hAnsi="Arial"/>
        </w:rPr>
        <w:t xml:space="preserve">Głębokość roboczą można regulować mechanicznie lub hydraulicznie za pomocą wahadłowych lub wielozadaniowych kół podporowych. Dostępne są </w:t>
      </w:r>
      <w:r>
        <w:rPr>
          <w:rFonts w:ascii="Arial" w:hAnsi="Arial"/>
        </w:rPr>
        <w:lastRenderedPageBreak/>
        <w:t xml:space="preserve">różne rozmiary i profile opon, zapewniające precyzyjne kopiowanie głębokości i niezawodny napęd własny. </w:t>
      </w:r>
    </w:p>
    <w:p w14:paraId="06F9D304" w14:textId="77777777" w:rsidR="00C640CC" w:rsidRPr="00C640CC" w:rsidRDefault="00C640CC" w:rsidP="00C640CC">
      <w:pPr>
        <w:spacing w:after="120" w:line="360" w:lineRule="auto"/>
        <w:ind w:left="567" w:right="1695"/>
        <w:rPr>
          <w:rFonts w:ascii="Arial" w:eastAsia="Arial" w:hAnsi="Arial" w:cs="Arial"/>
        </w:rPr>
      </w:pPr>
    </w:p>
    <w:p w14:paraId="3921053D" w14:textId="77777777" w:rsidR="00C640CC" w:rsidRPr="00C640CC" w:rsidRDefault="00C640CC" w:rsidP="00C640CC">
      <w:pPr>
        <w:spacing w:after="120" w:line="360" w:lineRule="auto"/>
        <w:ind w:left="567" w:right="1695"/>
        <w:rPr>
          <w:rFonts w:ascii="Arial" w:eastAsia="Arial" w:hAnsi="Arial" w:cs="Arial"/>
          <w:b/>
          <w:bCs/>
        </w:rPr>
      </w:pPr>
      <w:r>
        <w:rPr>
          <w:rFonts w:ascii="Arial" w:hAnsi="Arial"/>
          <w:b/>
        </w:rPr>
        <w:t>Ochrona przed przeciążeniami w ekstremalnych warunkach pracy</w:t>
      </w:r>
    </w:p>
    <w:p w14:paraId="42D2C542" w14:textId="0D1A4BAB" w:rsidR="00C640CC" w:rsidRPr="00C640CC" w:rsidRDefault="008A1964" w:rsidP="008A1964">
      <w:pPr>
        <w:spacing w:after="120" w:line="360" w:lineRule="auto"/>
        <w:ind w:left="567" w:right="1695"/>
        <w:rPr>
          <w:rFonts w:ascii="Arial" w:eastAsia="Arial" w:hAnsi="Arial" w:cs="Arial"/>
        </w:rPr>
      </w:pPr>
      <w:r>
        <w:rPr>
          <w:rFonts w:ascii="Arial" w:hAnsi="Arial"/>
        </w:rPr>
        <w:t>Ochronę przed przeciążeniami w Teres 200 V zapewniają wypróbowane i przetestowane sworznie ścinane o sile ścinającej 4400 kg. W intensywnych warunkach eksploatacji Teres 200 VS z hydrauliczną ochroną przed przeciążeniami zapewnia spokojną pracę i oszczędność materiału. Siła wyzwalająca do 2000 kg może być bezstopniowo regulowana centralnie lub indywidualnie dla każdego korpusu z osobna, w zależności od warunków eksploatacji. Maksymalna wysokość podnoszenia wynosi 40 cm, dzięki czemu korpusy mogą omijać duże przeszkody nawet przy maksymalnej głębokości roboczej. Korpusy mogą również wychylać się na boki. Korpus pługa po ominięciu przeszkody jest delikatnie opuszczany do ziemi przez siłownik hydrauliczny, co oszczędza zużycie materiału. Dla dodatkowego bezpieczeństwa każda grządziel ma oddzielną śrubę ścinaną.</w:t>
      </w:r>
    </w:p>
    <w:p w14:paraId="2AE6557C" w14:textId="77777777" w:rsidR="00C640CC" w:rsidRPr="00C640CC" w:rsidRDefault="00C640CC" w:rsidP="00C640CC">
      <w:pPr>
        <w:spacing w:after="120" w:line="360" w:lineRule="auto"/>
        <w:ind w:left="567" w:right="1695"/>
        <w:rPr>
          <w:rFonts w:ascii="Arial" w:eastAsia="Arial" w:hAnsi="Arial" w:cs="Arial"/>
        </w:rPr>
      </w:pPr>
    </w:p>
    <w:p w14:paraId="616A4E16" w14:textId="5346FEC2" w:rsidR="00C640CC" w:rsidRPr="00C640CC" w:rsidRDefault="00C640CC" w:rsidP="00C640CC">
      <w:pPr>
        <w:spacing w:after="120" w:line="360" w:lineRule="auto"/>
        <w:ind w:left="567" w:right="1695"/>
        <w:rPr>
          <w:rFonts w:ascii="Arial" w:eastAsia="Arial" w:hAnsi="Arial" w:cs="Arial"/>
          <w:b/>
          <w:bCs/>
        </w:rPr>
      </w:pPr>
      <w:r>
        <w:rPr>
          <w:rFonts w:ascii="Arial" w:hAnsi="Arial"/>
          <w:b/>
        </w:rPr>
        <w:t>Maksymalna trwałość i lekkość</w:t>
      </w:r>
    </w:p>
    <w:p w14:paraId="46428C3E" w14:textId="4F74FA73" w:rsidR="00C640CC" w:rsidRPr="00C640CC" w:rsidRDefault="00C640CC" w:rsidP="00C640CC">
      <w:pPr>
        <w:spacing w:after="120" w:line="360" w:lineRule="auto"/>
        <w:ind w:left="567" w:right="1695"/>
        <w:rPr>
          <w:rFonts w:ascii="Arial" w:eastAsia="Arial" w:hAnsi="Arial" w:cs="Arial"/>
        </w:rPr>
      </w:pPr>
      <w:r>
        <w:rPr>
          <w:rFonts w:ascii="Arial" w:hAnsi="Arial"/>
        </w:rPr>
        <w:t>Dzięki ramie o wymiarach 120 × 120 × 10 mm Teres charakteryzuje się dużą stabilnością i lekkością. Łożyskowana oś montażowa ProtectShaft ze zintegrowaną kulą zapewnia wolniejsze zużywanie się maszyny i jej maksymalnie długą trwałość. Łożyska przegubowe działają jak elementy tłumiące i chronią elementy maszyny na uwrociu i podczas jazdy po drogach. Dzięki zintegrowanej kuli, ze względu na większą średnicę, znacznie zwiększa się trwałość osi montażowej.</w:t>
      </w:r>
    </w:p>
    <w:p w14:paraId="789B9E2A" w14:textId="77777777" w:rsidR="00C640CC" w:rsidRPr="00C640CC" w:rsidRDefault="00C640CC" w:rsidP="00C640CC">
      <w:pPr>
        <w:spacing w:after="120" w:line="360" w:lineRule="auto"/>
        <w:ind w:left="567" w:right="1695"/>
        <w:rPr>
          <w:rFonts w:ascii="Arial" w:eastAsia="Arial" w:hAnsi="Arial" w:cs="Arial"/>
        </w:rPr>
      </w:pPr>
      <w:r>
        <w:rPr>
          <w:rFonts w:ascii="Arial" w:hAnsi="Arial"/>
        </w:rPr>
        <w:t>Drążona oś obrotnicy o średnicy 120 mm jest osadzona na dwóch łożyskach o jednakowych wymiarach. To znacznie zwiększa trwałość. Kolejną zaletą wydrążonej osi jest to, że można przez nią poprowadzić przewody hydrauliczne.</w:t>
      </w:r>
    </w:p>
    <w:p w14:paraId="27C88E4F" w14:textId="2668139E" w:rsidR="00C640CC" w:rsidRDefault="008E19AE" w:rsidP="00C640CC">
      <w:pPr>
        <w:spacing w:after="120" w:line="360" w:lineRule="auto"/>
        <w:ind w:left="567" w:right="1695"/>
        <w:rPr>
          <w:rFonts w:ascii="Arial" w:eastAsia="Arial" w:hAnsi="Arial" w:cs="Arial"/>
        </w:rPr>
      </w:pPr>
      <w:r>
        <w:rPr>
          <w:rFonts w:ascii="Arial" w:hAnsi="Arial"/>
        </w:rPr>
        <w:t xml:space="preserve">Teres wyróżnia się też delikatnym systemem obrotu SmartTurn. Wbudowany siłownik liniowania ramy umożliwia obrót przy minimalnym zużyciu w najkrótszym możliwym czasie bez zmiany szerokości roboczej. </w:t>
      </w:r>
    </w:p>
    <w:p w14:paraId="672B4841" w14:textId="77777777" w:rsidR="003D1F38" w:rsidRPr="00C640CC" w:rsidRDefault="003D1F38" w:rsidP="00C640CC">
      <w:pPr>
        <w:spacing w:after="120" w:line="360" w:lineRule="auto"/>
        <w:ind w:left="567" w:right="1695"/>
        <w:rPr>
          <w:rFonts w:ascii="Arial" w:eastAsia="Arial" w:hAnsi="Arial" w:cs="Arial"/>
          <w:b/>
          <w:bCs/>
        </w:rPr>
      </w:pPr>
    </w:p>
    <w:p w14:paraId="54082D5D" w14:textId="188473C8" w:rsidR="00C640CC" w:rsidRPr="00C640CC" w:rsidRDefault="00B962C2" w:rsidP="00C640CC">
      <w:pPr>
        <w:spacing w:after="120" w:line="360" w:lineRule="auto"/>
        <w:ind w:left="567" w:right="1695"/>
        <w:rPr>
          <w:rFonts w:ascii="Arial" w:eastAsia="Arial" w:hAnsi="Arial" w:cs="Arial"/>
          <w:b/>
          <w:bCs/>
        </w:rPr>
      </w:pPr>
      <w:r>
        <w:rPr>
          <w:rFonts w:ascii="Arial" w:hAnsi="Arial"/>
          <w:b/>
        </w:rPr>
        <w:t xml:space="preserve">Wyposażenie do wszelkich wymagań </w:t>
      </w:r>
    </w:p>
    <w:p w14:paraId="3266E134" w14:textId="28CB20CB" w:rsidR="00C640CC" w:rsidRPr="00C640CC" w:rsidRDefault="00C640CC" w:rsidP="00C640CC">
      <w:pPr>
        <w:spacing w:after="120" w:line="360" w:lineRule="auto"/>
        <w:ind w:left="567" w:right="1695"/>
        <w:rPr>
          <w:rFonts w:ascii="Arial" w:eastAsia="Arial" w:hAnsi="Arial" w:cs="Arial"/>
        </w:rPr>
      </w:pPr>
      <w:r>
        <w:rPr>
          <w:rFonts w:ascii="Arial" w:hAnsi="Arial"/>
        </w:rPr>
        <w:t>Opcjonalne narzędzia wstępne umożliwiają uniwersalne dostosowanie nowego zawieszanego pługa obrotowego do wszystkich warunków pracy. Do czystej obróbki dużej ilości materii organicznej dostępne są np. różne przedpłużki lub ścinacze. Zastosowanie osłon płozów poprawia prowadzenie pługa na zboczach. Opcjonalny krój płozowy jest dostępny w przypadku regionów o kamienistych i ciężkich glebach. Chroni krawędzie piersi odkładnicy przed zużyciem i wycina czystą ścianę bruzdy. Aby uzyskać szczególnie czyste bruzdy można zamontować na ostatnim korpusie pługa krój tarczowy. Do jednoczesnego zagęszczania firma AMAZONE oferuje model Teres 200 z wychylnym ramieniem chwytającym do pracy z wałem ugniatającym.</w:t>
      </w:r>
    </w:p>
    <w:p w14:paraId="2FDA501F" w14:textId="77777777" w:rsidR="00C640CC" w:rsidRPr="00C640CC" w:rsidRDefault="00C640CC" w:rsidP="00C640CC">
      <w:pPr>
        <w:spacing w:after="120" w:line="360" w:lineRule="auto"/>
        <w:ind w:left="567" w:right="1695"/>
        <w:rPr>
          <w:rFonts w:ascii="Arial" w:eastAsia="Arial" w:hAnsi="Arial" w:cs="Arial"/>
        </w:rPr>
      </w:pPr>
    </w:p>
    <w:p w14:paraId="5DC74D8C" w14:textId="77777777" w:rsidR="00087997" w:rsidRPr="00EB5138" w:rsidRDefault="00087997" w:rsidP="00EB5138">
      <w:pPr>
        <w:spacing w:after="120" w:line="360" w:lineRule="auto"/>
        <w:ind w:left="567" w:right="1695"/>
        <w:rPr>
          <w:rFonts w:ascii="Arial" w:eastAsia="Arial" w:hAnsi="Arial" w:cs="Arial"/>
        </w:rPr>
      </w:pPr>
      <w:r>
        <w:rPr>
          <w:rFonts w:ascii="Arial" w:hAnsi="Arial"/>
          <w:noProof/>
        </w:rPr>
        <w:drawing>
          <wp:inline distT="0" distB="0" distL="0" distR="0" wp14:anchorId="5C74F777" wp14:editId="7567AC88">
            <wp:extent cx="5040000" cy="3615999"/>
            <wp:effectExtent l="0" t="0" r="8255" b="3810"/>
            <wp:docPr id="1040800390" name="Grafik 2" descr="Obraz zawierający niebo, obszar zewnętrzny, maszyny rolnicze, gospodarstwo roln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800390" name="Grafik 2" descr="Ein Bild, das Himmel, draußen, Landwirtschaftstechnik, Farm enthält.&#10;&#10;Automatisch generierte Beschreibu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b="17822"/>
                    <a:stretch/>
                  </pic:blipFill>
                  <pic:spPr bwMode="auto">
                    <a:xfrm>
                      <a:off x="0" y="0"/>
                      <a:ext cx="5040000" cy="3615999"/>
                    </a:xfrm>
                    <a:prstGeom prst="rect">
                      <a:avLst/>
                    </a:prstGeom>
                    <a:noFill/>
                    <a:ln>
                      <a:noFill/>
                    </a:ln>
                    <a:extLst>
                      <a:ext uri="{53640926-AAD7-44D8-BBD7-CCE9431645EC}">
                        <a14:shadowObscured xmlns:a14="http://schemas.microsoft.com/office/drawing/2010/main"/>
                      </a:ext>
                    </a:extLst>
                  </pic:spPr>
                </pic:pic>
              </a:graphicData>
            </a:graphic>
          </wp:inline>
        </w:drawing>
      </w:r>
    </w:p>
    <w:p w14:paraId="754E0A2C" w14:textId="2B87B6FC" w:rsidR="00087997" w:rsidRPr="00EB5138" w:rsidRDefault="00EB5138" w:rsidP="00EB5138">
      <w:pPr>
        <w:spacing w:after="120" w:line="360" w:lineRule="auto"/>
        <w:ind w:left="567" w:right="1695"/>
        <w:rPr>
          <w:rFonts w:ascii="Arial" w:eastAsia="Arial" w:hAnsi="Arial" w:cs="Arial"/>
        </w:rPr>
      </w:pPr>
      <w:r>
        <w:rPr>
          <w:rFonts w:ascii="Arial" w:hAnsi="Arial"/>
        </w:rPr>
        <w:t xml:space="preserve">Teres 200 charakteryzuje się prostą regulacją, łatwością uciągu i doskonałym rezultatem pracy. </w:t>
      </w:r>
    </w:p>
    <w:p w14:paraId="2E8E0F51" w14:textId="5948ED5F" w:rsidR="00E33783" w:rsidRPr="00EB5138" w:rsidRDefault="00E33783" w:rsidP="00EB5138">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FC7E734" wp14:editId="0BEE53FB">
            <wp:extent cx="5040000" cy="3640000"/>
            <wp:effectExtent l="0" t="0" r="8255" b="0"/>
            <wp:docPr id="100692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40000" cy="3640000"/>
                    </a:xfrm>
                    <a:prstGeom prst="rect">
                      <a:avLst/>
                    </a:prstGeom>
                    <a:noFill/>
                    <a:ln>
                      <a:noFill/>
                    </a:ln>
                  </pic:spPr>
                </pic:pic>
              </a:graphicData>
            </a:graphic>
          </wp:inline>
        </w:drawing>
      </w:r>
    </w:p>
    <w:p w14:paraId="4A521851" w14:textId="16BB173B" w:rsidR="00E33783" w:rsidRPr="00EB5138" w:rsidRDefault="00E33783" w:rsidP="00EB5138">
      <w:pPr>
        <w:spacing w:after="120" w:line="360" w:lineRule="auto"/>
        <w:ind w:left="567" w:right="1695"/>
        <w:rPr>
          <w:rFonts w:ascii="Arial" w:eastAsia="Arial" w:hAnsi="Arial" w:cs="Arial"/>
        </w:rPr>
      </w:pPr>
      <w:r>
        <w:rPr>
          <w:rFonts w:ascii="Arial" w:hAnsi="Arial"/>
        </w:rPr>
        <w:t>Precyzyjne łączenie przejazdów dzięki prawidłowemu ustawieniu szerokości pierwszego korpusu</w:t>
      </w:r>
    </w:p>
    <w:p w14:paraId="16A936A9" w14:textId="137B0312" w:rsidR="00E33783" w:rsidRPr="00EB5138" w:rsidRDefault="00E33783" w:rsidP="00EB5138">
      <w:pPr>
        <w:spacing w:after="120" w:line="360" w:lineRule="auto"/>
        <w:ind w:left="567" w:right="1695"/>
        <w:rPr>
          <w:rFonts w:ascii="Arial" w:eastAsia="Arial" w:hAnsi="Arial" w:cs="Arial"/>
        </w:rPr>
      </w:pPr>
      <w:r>
        <w:rPr>
          <w:rFonts w:ascii="Arial" w:hAnsi="Arial"/>
          <w:noProof/>
        </w:rPr>
        <w:drawing>
          <wp:inline distT="0" distB="0" distL="0" distR="0" wp14:anchorId="0E431E2C" wp14:editId="035BD785">
            <wp:extent cx="5040000" cy="3920000"/>
            <wp:effectExtent l="0" t="0" r="8255" b="4445"/>
            <wp:docPr id="196558366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40000" cy="3920000"/>
                    </a:xfrm>
                    <a:prstGeom prst="rect">
                      <a:avLst/>
                    </a:prstGeom>
                    <a:noFill/>
                    <a:ln>
                      <a:noFill/>
                    </a:ln>
                  </pic:spPr>
                </pic:pic>
              </a:graphicData>
            </a:graphic>
          </wp:inline>
        </w:drawing>
      </w:r>
    </w:p>
    <w:p w14:paraId="71317778" w14:textId="309DEA76" w:rsidR="00E33783" w:rsidRDefault="00E33783" w:rsidP="00EB5138">
      <w:pPr>
        <w:spacing w:after="120" w:line="360" w:lineRule="auto"/>
        <w:ind w:left="567" w:right="1695"/>
        <w:rPr>
          <w:rFonts w:ascii="Arial" w:hAnsi="Arial" w:cs="Arial"/>
          <w:bCs/>
        </w:rPr>
      </w:pPr>
      <w:r>
        <w:rPr>
          <w:rFonts w:ascii="Arial" w:hAnsi="Arial"/>
        </w:rPr>
        <w:t>Teres 200 VS z 5 korpusami do wydajnej pracy</w:t>
      </w:r>
      <w:r>
        <w:rPr>
          <w:rFonts w:ascii="Arial" w:hAnsi="Arial"/>
        </w:rPr>
        <w:br w:type="page"/>
      </w:r>
    </w:p>
    <w:p w14:paraId="33BA772F" w14:textId="77777777" w:rsidR="004A4E71" w:rsidRDefault="004A4E71" w:rsidP="00E33783">
      <w:pPr>
        <w:ind w:left="567"/>
        <w:rPr>
          <w:rFonts w:ascii="Arial" w:hAnsi="Arial" w:cs="Arial"/>
          <w:bCs/>
        </w:rPr>
      </w:pPr>
    </w:p>
    <w:p w14:paraId="7E178A2D" w14:textId="77777777" w:rsidR="00E33783"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Ilustracje, treść i dane techniczne są niewiążące </w:t>
      </w:r>
    </w:p>
    <w:p w14:paraId="17CFD160" w14:textId="71950CC3"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 mogą się różnić w zależności od sprzętu. 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1AA01ACE" w14:textId="77777777" w:rsidR="00A42ED2" w:rsidRDefault="00A42ED2" w:rsidP="00A42ED2">
      <w:pPr>
        <w:spacing w:after="120" w:line="360" w:lineRule="auto"/>
        <w:ind w:left="567" w:right="1695"/>
        <w:rPr>
          <w:rFonts w:ascii="Arial" w:hAnsi="Arial" w:cs="Arial"/>
          <w:bCs/>
        </w:rPr>
      </w:pPr>
    </w:p>
    <w:p w14:paraId="0B311CE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62E1850" w14:textId="49EFBBD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2500 osób w dziewięciu różnych zakładach produkcyjnych. Asortyment maszyn rolniczych obejmuje urządzenia do uprawy gleby, siewniki, rozsiewacze nawozów, opryskiwacze polowe i pielniki. Z uwagi na swoje doświadczenie firma AMAZONE jest dziś specjalistą w rolnictwie w zakresie „inteligentnej uprawy roślin”. Więcej informacji: </w:t>
      </w:r>
      <w:hyperlink r:id="rId11" w:history="1">
        <w:r w:rsidR="00035B55" w:rsidRPr="00DC5DFE">
          <w:rPr>
            <w:rStyle w:val="Hyperlink"/>
            <w:rFonts w:ascii="Arial" w:hAnsi="Arial"/>
            <w:sz w:val="20"/>
          </w:rPr>
          <w:t>www.amazone.pl</w:t>
        </w:r>
      </w:hyperlink>
    </w:p>
    <w:p w14:paraId="6167ABD2"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13793BE" wp14:editId="2C2BD4EA">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93D646" wp14:editId="4A8FF6EC">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0009E1E" wp14:editId="02BEAB56">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7BFABD3" wp14:editId="3F2FB697">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47C8FC8" wp14:editId="59A4A5B9">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EB5138">
      <w:headerReference w:type="default" r:id="rId27"/>
      <w:footerReference w:type="default" r:id="rId28"/>
      <w:pgSz w:w="11901" w:h="16840" w:code="9"/>
      <w:pgMar w:top="1702" w:right="567" w:bottom="1418"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FE404F" w14:textId="77777777" w:rsidR="00C640CC" w:rsidRDefault="00C640CC">
      <w:r>
        <w:separator/>
      </w:r>
    </w:p>
  </w:endnote>
  <w:endnote w:type="continuationSeparator" w:id="0">
    <w:p w14:paraId="62283AAB" w14:textId="77777777" w:rsidR="00C640CC" w:rsidRDefault="00C64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EF08A0"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5EB22A" wp14:editId="7EE5D81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5EB22A"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3B5B2DE1"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29FB43C" wp14:editId="53D23F88">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D8E7E07"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3DC2729" wp14:editId="6FD7392B">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EE2F04"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2EB90854" wp14:editId="0B8152F7">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61F2902" w14:textId="76BFD29C" w:rsidR="005E0980" w:rsidRPr="00D744EF" w:rsidRDefault="005E0980" w:rsidP="006F7755">
                          <w:pPr>
                            <w:spacing w:line="280" w:lineRule="exact"/>
                            <w:rPr>
                              <w:rFonts w:ascii="Arial" w:hAnsi="Arial"/>
                              <w:spacing w:val="2"/>
                              <w:sz w:val="20"/>
                            </w:rPr>
                          </w:pPr>
                          <w:r>
                            <w:rPr>
                              <w:rFonts w:ascii="Arial" w:hAnsi="Arial"/>
                              <w:sz w:val="20"/>
                            </w:rPr>
                            <w:t xml:space="preserve">Telefon +49 (0)5405 501-0 ∙ </w:t>
                          </w:r>
                          <w:hyperlink r:id="rId1" w:history="1">
                            <w:r w:rsidR="00035B55" w:rsidRPr="00DC5DFE">
                              <w:rPr>
                                <w:rStyle w:val="Hyperlink"/>
                                <w:rFonts w:ascii="Arial" w:hAnsi="Arial"/>
                                <w:sz w:val="20"/>
                              </w:rPr>
                              <w:t>amazone@amazone.de</w:t>
                            </w:r>
                          </w:hyperlink>
                          <w:r w:rsidR="00035B55">
                            <w:rPr>
                              <w:rFonts w:ascii="Arial" w:hAnsi="Arial"/>
                              <w:sz w:val="20"/>
                            </w:rPr>
                            <w:t xml:space="preserve">  </w:t>
                          </w:r>
                          <w:hyperlink r:id="rId2" w:history="1">
                            <w:r w:rsidR="00035B55" w:rsidRPr="00DC5DFE">
                              <w:rPr>
                                <w:rStyle w:val="Hyperlink"/>
                                <w:rFonts w:ascii="Arial" w:hAnsi="Arial"/>
                                <w:sz w:val="20"/>
                              </w:rPr>
                              <w:t>www.amazone.net</w:t>
                            </w:r>
                          </w:hyperlink>
                          <w:r w:rsidR="00035B55">
                            <w:rPr>
                              <w:rFonts w:ascii="Arial" w:hAnsi="Arial"/>
                              <w:sz w:val="20"/>
                            </w:rPr>
                            <w:t xml:space="preserve"> </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B90854"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608B96A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 Niemcy</w:t>
                    </w:r>
                  </w:p>
                  <w:p w14:paraId="661F2902" w14:textId="76BFD29C" w:rsidR="005E0980" w:rsidRPr="00D744EF" w:rsidRDefault="005E0980" w:rsidP="006F7755">
                    <w:pPr>
                      <w:spacing w:line="280" w:lineRule="exact"/>
                      <w:rPr>
                        <w:rFonts w:ascii="Arial" w:hAnsi="Arial"/>
                        <w:spacing w:val="2"/>
                        <w:sz w:val="20"/>
                      </w:rPr>
                    </w:pPr>
                    <w:r>
                      <w:rPr>
                        <w:rFonts w:ascii="Arial" w:hAnsi="Arial"/>
                        <w:sz w:val="20"/>
                      </w:rPr>
                      <w:t xml:space="preserve">Telefon +49 (0)5405 501-0 ∙ </w:t>
                    </w:r>
                    <w:hyperlink r:id="rId3" w:history="1">
                      <w:r w:rsidR="00035B55" w:rsidRPr="00DC5DFE">
                        <w:rPr>
                          <w:rStyle w:val="Hyperlink"/>
                          <w:rFonts w:ascii="Arial" w:hAnsi="Arial"/>
                          <w:sz w:val="20"/>
                        </w:rPr>
                        <w:t>amazone@amazone.de</w:t>
                      </w:r>
                    </w:hyperlink>
                    <w:r w:rsidR="00035B55">
                      <w:rPr>
                        <w:rFonts w:ascii="Arial" w:hAnsi="Arial"/>
                        <w:sz w:val="20"/>
                      </w:rPr>
                      <w:t xml:space="preserve">  </w:t>
                    </w:r>
                    <w:hyperlink r:id="rId4" w:history="1">
                      <w:r w:rsidR="00035B55" w:rsidRPr="00DC5DFE">
                        <w:rPr>
                          <w:rStyle w:val="Hyperlink"/>
                          <w:rFonts w:ascii="Arial" w:hAnsi="Arial"/>
                          <w:sz w:val="20"/>
                        </w:rPr>
                        <w:t>www.amazone.net</w:t>
                      </w:r>
                    </w:hyperlink>
                    <w:r w:rsidR="00035B55">
                      <w:rPr>
                        <w:rFonts w:ascii="Arial" w:hAnsi="Arial"/>
                        <w:sz w:val="20"/>
                      </w:rP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E23FEF3" w14:textId="77777777" w:rsidR="00C640CC" w:rsidRDefault="00C640CC">
      <w:r>
        <w:separator/>
      </w:r>
    </w:p>
  </w:footnote>
  <w:footnote w:type="continuationSeparator" w:id="0">
    <w:p w14:paraId="784AEFED" w14:textId="77777777" w:rsidR="00C640CC" w:rsidRDefault="00C64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9A6D4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42A1432" wp14:editId="6D55A01F">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 listopad 2024 r.</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42A143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7B58760A" w14:textId="454829D6"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Komunikat prasowy – listopad 2024 r.</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8ECBCED" wp14:editId="7D1886B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97035F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30F52AA5" wp14:editId="4871C1B3">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C6CCA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4F20CDFD" wp14:editId="388B34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20CDF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6457EDA"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Komunikat </w:t>
                    </w:r>
                    <w:r>
                      <w:rPr>
                        <w:rFonts w:ascii="Arial" w:hAnsi="Arial"/>
                        <w:b/>
                        <w:color w:val="FFFFFF"/>
                        <w:sz w:val="26"/>
                      </w:rPr>
                      <w:t>prasowy</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40CC"/>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5B55"/>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87997"/>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9F1"/>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59D0"/>
    <w:rsid w:val="001C7171"/>
    <w:rsid w:val="001C79D7"/>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3AF2"/>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3C7E"/>
    <w:rsid w:val="003041D2"/>
    <w:rsid w:val="00306834"/>
    <w:rsid w:val="00306BA2"/>
    <w:rsid w:val="0031027C"/>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1F38"/>
    <w:rsid w:val="003D2241"/>
    <w:rsid w:val="003D41ED"/>
    <w:rsid w:val="003D5F22"/>
    <w:rsid w:val="003D6B9E"/>
    <w:rsid w:val="003D729F"/>
    <w:rsid w:val="003D7A31"/>
    <w:rsid w:val="003E0137"/>
    <w:rsid w:val="003E041D"/>
    <w:rsid w:val="003E77E7"/>
    <w:rsid w:val="003F0E72"/>
    <w:rsid w:val="003F0EE2"/>
    <w:rsid w:val="003F1171"/>
    <w:rsid w:val="003F1353"/>
    <w:rsid w:val="003F309D"/>
    <w:rsid w:val="003F3899"/>
    <w:rsid w:val="003F4774"/>
    <w:rsid w:val="003F501A"/>
    <w:rsid w:val="00401987"/>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1965"/>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C18"/>
    <w:rsid w:val="00482C7E"/>
    <w:rsid w:val="004841F0"/>
    <w:rsid w:val="00484219"/>
    <w:rsid w:val="00484610"/>
    <w:rsid w:val="00490CF7"/>
    <w:rsid w:val="00490EDF"/>
    <w:rsid w:val="00491596"/>
    <w:rsid w:val="00496D50"/>
    <w:rsid w:val="0049763C"/>
    <w:rsid w:val="00497C62"/>
    <w:rsid w:val="004A0DBC"/>
    <w:rsid w:val="004A142D"/>
    <w:rsid w:val="004A3910"/>
    <w:rsid w:val="004A3B66"/>
    <w:rsid w:val="004A42C0"/>
    <w:rsid w:val="004A4E71"/>
    <w:rsid w:val="004A5B82"/>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97A"/>
    <w:rsid w:val="00541DA3"/>
    <w:rsid w:val="005422D1"/>
    <w:rsid w:val="00542C76"/>
    <w:rsid w:val="00545223"/>
    <w:rsid w:val="00547C11"/>
    <w:rsid w:val="0055044D"/>
    <w:rsid w:val="00552A6F"/>
    <w:rsid w:val="0055372B"/>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C77"/>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47A"/>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B7A7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0491"/>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114"/>
    <w:rsid w:val="007D4553"/>
    <w:rsid w:val="007D56A1"/>
    <w:rsid w:val="007D69F3"/>
    <w:rsid w:val="007D6E77"/>
    <w:rsid w:val="007E04C6"/>
    <w:rsid w:val="007E0615"/>
    <w:rsid w:val="007E1B2B"/>
    <w:rsid w:val="007E2FA2"/>
    <w:rsid w:val="007E452D"/>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0360"/>
    <w:rsid w:val="00814E24"/>
    <w:rsid w:val="00816CEF"/>
    <w:rsid w:val="00816EA8"/>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546"/>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1964"/>
    <w:rsid w:val="008A3028"/>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621"/>
    <w:rsid w:val="008D1DD4"/>
    <w:rsid w:val="008D1E95"/>
    <w:rsid w:val="008D59C9"/>
    <w:rsid w:val="008D5CC5"/>
    <w:rsid w:val="008D67AA"/>
    <w:rsid w:val="008D7813"/>
    <w:rsid w:val="008E16F1"/>
    <w:rsid w:val="008E19AE"/>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4B0"/>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B709F"/>
    <w:rsid w:val="009C0A7D"/>
    <w:rsid w:val="009C0DF6"/>
    <w:rsid w:val="009C0FA3"/>
    <w:rsid w:val="009C1465"/>
    <w:rsid w:val="009C48E9"/>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3A20"/>
    <w:rsid w:val="00A049A0"/>
    <w:rsid w:val="00A1027B"/>
    <w:rsid w:val="00A10512"/>
    <w:rsid w:val="00A13169"/>
    <w:rsid w:val="00A13EFF"/>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4767"/>
    <w:rsid w:val="00A45CC9"/>
    <w:rsid w:val="00A462E9"/>
    <w:rsid w:val="00A46482"/>
    <w:rsid w:val="00A476EC"/>
    <w:rsid w:val="00A47E31"/>
    <w:rsid w:val="00A50C6B"/>
    <w:rsid w:val="00A51C94"/>
    <w:rsid w:val="00A52AFA"/>
    <w:rsid w:val="00A52C38"/>
    <w:rsid w:val="00A54C97"/>
    <w:rsid w:val="00A55A28"/>
    <w:rsid w:val="00A57A2A"/>
    <w:rsid w:val="00A60193"/>
    <w:rsid w:val="00A62065"/>
    <w:rsid w:val="00A638A2"/>
    <w:rsid w:val="00A70034"/>
    <w:rsid w:val="00A7347E"/>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A35"/>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3B1A"/>
    <w:rsid w:val="00B9476A"/>
    <w:rsid w:val="00B94B4C"/>
    <w:rsid w:val="00B962C2"/>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1CC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0625"/>
    <w:rsid w:val="00C50D8A"/>
    <w:rsid w:val="00C51513"/>
    <w:rsid w:val="00C534AE"/>
    <w:rsid w:val="00C561D5"/>
    <w:rsid w:val="00C56D21"/>
    <w:rsid w:val="00C611FC"/>
    <w:rsid w:val="00C61E9A"/>
    <w:rsid w:val="00C62ECB"/>
    <w:rsid w:val="00C63ADD"/>
    <w:rsid w:val="00C640CC"/>
    <w:rsid w:val="00C6422A"/>
    <w:rsid w:val="00C64A9E"/>
    <w:rsid w:val="00C656ED"/>
    <w:rsid w:val="00C668B4"/>
    <w:rsid w:val="00C7076D"/>
    <w:rsid w:val="00C712F0"/>
    <w:rsid w:val="00C72C05"/>
    <w:rsid w:val="00C7362D"/>
    <w:rsid w:val="00C73ABB"/>
    <w:rsid w:val="00C7576D"/>
    <w:rsid w:val="00C847DC"/>
    <w:rsid w:val="00C8492D"/>
    <w:rsid w:val="00C85243"/>
    <w:rsid w:val="00C91830"/>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C1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38E"/>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6B05"/>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1FE0"/>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378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58DF"/>
    <w:rsid w:val="00E60959"/>
    <w:rsid w:val="00E609E8"/>
    <w:rsid w:val="00E62546"/>
    <w:rsid w:val="00E63E0B"/>
    <w:rsid w:val="00E64716"/>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9791F"/>
    <w:rsid w:val="00EA00A7"/>
    <w:rsid w:val="00EA0CD0"/>
    <w:rsid w:val="00EA1C8E"/>
    <w:rsid w:val="00EA5D6C"/>
    <w:rsid w:val="00EA63A7"/>
    <w:rsid w:val="00EA6DCE"/>
    <w:rsid w:val="00EA76FC"/>
    <w:rsid w:val="00EB27C5"/>
    <w:rsid w:val="00EB49A8"/>
    <w:rsid w:val="00EB5138"/>
    <w:rsid w:val="00EC21BE"/>
    <w:rsid w:val="00EC38EB"/>
    <w:rsid w:val="00EC635D"/>
    <w:rsid w:val="00EC648D"/>
    <w:rsid w:val="00EC6551"/>
    <w:rsid w:val="00ED00C4"/>
    <w:rsid w:val="00ED1240"/>
    <w:rsid w:val="00ED13CA"/>
    <w:rsid w:val="00ED14F1"/>
    <w:rsid w:val="00ED7CFA"/>
    <w:rsid w:val="00EE0AD5"/>
    <w:rsid w:val="00EE253D"/>
    <w:rsid w:val="00EE2691"/>
    <w:rsid w:val="00EE37EF"/>
    <w:rsid w:val="00EE5530"/>
    <w:rsid w:val="00EF0CC3"/>
    <w:rsid w:val="00EF33C1"/>
    <w:rsid w:val="00EF3A76"/>
    <w:rsid w:val="00EF40FD"/>
    <w:rsid w:val="00EF442C"/>
    <w:rsid w:val="00EF46F1"/>
    <w:rsid w:val="00F0011A"/>
    <w:rsid w:val="00F00425"/>
    <w:rsid w:val="00F04AA9"/>
    <w:rsid w:val="00F04BE9"/>
    <w:rsid w:val="00F05CA3"/>
    <w:rsid w:val="00F1038F"/>
    <w:rsid w:val="00F11CCD"/>
    <w:rsid w:val="00F13A14"/>
    <w:rsid w:val="00F14FCA"/>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08DC"/>
    <w:rsid w:val="00F61632"/>
    <w:rsid w:val="00F6206B"/>
    <w:rsid w:val="00F657A8"/>
    <w:rsid w:val="00F65A62"/>
    <w:rsid w:val="00F670F6"/>
    <w:rsid w:val="00F6774C"/>
    <w:rsid w:val="00F71206"/>
    <w:rsid w:val="00F7525F"/>
    <w:rsid w:val="00F8079B"/>
    <w:rsid w:val="00F80F29"/>
    <w:rsid w:val="00F8399A"/>
    <w:rsid w:val="00F84A63"/>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639E175E"/>
  <w15:docId w15:val="{F9168ABE-C6E7-4D0C-B853-877E505B9B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035B5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pl"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amazone@amazone.de" TargetMode="External"/><Relationship Id="rId2" Type="http://schemas.openxmlformats.org/officeDocument/2006/relationships/hyperlink" Target="http://www.amazone.net" TargetMode="External"/><Relationship Id="rId1" Type="http://schemas.openxmlformats.org/officeDocument/2006/relationships/hyperlink" Target="mailto:amazone@amazone.de" TargetMode="External"/><Relationship Id="rId4" Type="http://schemas.openxmlformats.org/officeDocument/2006/relationships/hyperlink" Target="http://www.amazone.net"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6</Pages>
  <Words>1018</Words>
  <Characters>6643</Characters>
  <Application>Microsoft Office Word</Application>
  <DocSecurity>0</DocSecurity>
  <Lines>55</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7646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komunikatu prasowego</dc:title>
  <dc:subject/>
  <dc:creator>Berelsmann Nadine</dc:creator>
  <cp:keywords/>
  <dc:description/>
  <cp:lastModifiedBy>Berelsmann Nadine</cp:lastModifiedBy>
  <cp:revision>24</cp:revision>
  <cp:lastPrinted>2010-02-24T09:10:00Z</cp:lastPrinted>
  <dcterms:created xsi:type="dcterms:W3CDTF">2024-11-05T09:31:00Z</dcterms:created>
  <dcterms:modified xsi:type="dcterms:W3CDTF">2024-11-18T10:14:00Z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